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90" w:rsidRPr="00F15B90" w:rsidRDefault="00F15B90" w:rsidP="00F1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15B90" w:rsidRPr="00F15B90" w:rsidRDefault="00F15B90" w:rsidP="00F15B90">
      <w:pPr>
        <w:spacing w:after="0" w:line="240" w:lineRule="auto"/>
        <w:jc w:val="both"/>
        <w:rPr>
          <w:rFonts w:ascii="Calibri" w:eastAsiaTheme="minorEastAsia" w:hAnsi="Calibri"/>
          <w:b/>
          <w:i/>
          <w:color w:val="000000" w:themeColor="text1"/>
          <w:kern w:val="24"/>
          <w:sz w:val="28"/>
          <w:szCs w:val="28"/>
          <w:lang w:eastAsia="is-IS"/>
        </w:rPr>
      </w:pPr>
      <w:r w:rsidRPr="00F15B90">
        <w:rPr>
          <w:rFonts w:ascii="Calibri" w:eastAsiaTheme="minorEastAsia" w:hAnsi="Calibri"/>
          <w:b/>
          <w:i/>
          <w:color w:val="000000" w:themeColor="text1"/>
          <w:kern w:val="24"/>
          <w:sz w:val="28"/>
          <w:szCs w:val="28"/>
          <w:lang w:eastAsia="is-IS"/>
        </w:rPr>
        <w:t>Inngangsorð.</w:t>
      </w:r>
    </w:p>
    <w:p w:rsidR="00F15B90" w:rsidRDefault="00F15B90" w:rsidP="00F15B90">
      <w:pPr>
        <w:spacing w:after="0" w:line="240" w:lineRule="auto"/>
        <w:jc w:val="both"/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</w:pPr>
    </w:p>
    <w:p w:rsidR="00F15B90" w:rsidRPr="00F15B90" w:rsidRDefault="00F15B90" w:rsidP="00F15B9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Í lögum um leikskóla segir í annari grein laga að: „í leikskólum skal velferð og hagur barna</w:t>
      </w:r>
      <w:r w:rsidRPr="00F15B90">
        <w:rPr>
          <w:rFonts w:ascii="Calibri" w:eastAsia="Times New Roman" w:hAnsi="Calibri" w:cs="Times New Roman"/>
          <w:sz w:val="24"/>
          <w:szCs w:val="24"/>
          <w:lang w:eastAsia="is-IS"/>
        </w:rPr>
        <w:t xml:space="preserve"> </w:t>
      </w: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hafður að leiðarljósi í öllu starfi. Veita skal börnum umönnun og menntun, búa þeim hollt </w:t>
      </w:r>
    </w:p>
    <w:p w:rsidR="00F15B90" w:rsidRPr="00F15B90" w:rsidRDefault="00F15B90" w:rsidP="00F15B9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og hvetjandi uppeldisumhverfi og örugg náms- og leikskilyrði. Stuðla skal að því að nám fari  </w:t>
      </w:r>
    </w:p>
    <w:p w:rsidR="00F15B90" w:rsidRDefault="00F15B90" w:rsidP="00F15B90">
      <w:pPr>
        <w:spacing w:after="0" w:line="240" w:lineRule="auto"/>
        <w:jc w:val="both"/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fram í leik og skapandi starfi þar sem börn njóta fjölbreyttra uppeldiskosta.“</w:t>
      </w:r>
    </w:p>
    <w:p w:rsidR="00F15B90" w:rsidRPr="00F15B90" w:rsidRDefault="00F15B90" w:rsidP="00F15B9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s-IS"/>
        </w:rPr>
      </w:pPr>
      <w:r>
        <w:rPr>
          <w:rFonts w:ascii="Calibri" w:eastAsia="Times New Roman" w:hAnsi="Calibri" w:cs="Times New Roman"/>
          <w:sz w:val="24"/>
          <w:szCs w:val="24"/>
          <w:lang w:eastAsia="is-IS"/>
        </w:rPr>
        <w:t xml:space="preserve"> </w:t>
      </w:r>
      <w:r w:rsidRPr="00F15B90">
        <w:rPr>
          <w:rFonts w:ascii="Calibri" w:eastAsiaTheme="minorEastAsia" w:hAnsi="Calibri"/>
          <w:i/>
          <w:color w:val="000000" w:themeColor="text1"/>
          <w:kern w:val="24"/>
          <w:sz w:val="24"/>
          <w:szCs w:val="24"/>
          <w:lang w:eastAsia="is-IS"/>
        </w:rPr>
        <w:t>(Lög um leikskóla 2008)</w:t>
      </w:r>
    </w:p>
    <w:p w:rsidR="00F15B90" w:rsidRDefault="00F15B90" w:rsidP="00F15B90">
      <w:pPr>
        <w:spacing w:after="0" w:line="240" w:lineRule="auto"/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</w:pPr>
    </w:p>
    <w:p w:rsidR="00F15B90" w:rsidRPr="00F15B90" w:rsidRDefault="00F15B90" w:rsidP="00F15B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Í Aðalnámskrá leikskóla 2011 er læsi einn af grunnþáttum menntunnar og eitt af</w:t>
      </w:r>
    </w:p>
    <w:p w:rsidR="00F15B90" w:rsidRPr="00F15B90" w:rsidRDefault="00F15B90" w:rsidP="00F15B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meginmarkmiðum uppeldis og kennslu í leikskóla eru að veita skipulega málörvun og stuðla </w:t>
      </w:r>
    </w:p>
    <w:p w:rsidR="00F15B90" w:rsidRPr="00F15B90" w:rsidRDefault="00F15B90" w:rsidP="00F15B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að eðlilegri færni í íslensku. Einnig að leikskólinn í samstarfi við foreldra á að kappkosta að </w:t>
      </w:r>
    </w:p>
    <w:p w:rsidR="00F15B90" w:rsidRPr="00F15B90" w:rsidRDefault="00F15B90" w:rsidP="00F15B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fylgjast með og efla alhliða þroska allra barna. Starfshættir leikskóla eiga að hvetja börn til að</w:t>
      </w:r>
    </w:p>
    <w:p w:rsidR="00F15B90" w:rsidRPr="00F15B90" w:rsidRDefault="00F15B90" w:rsidP="00F15B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tjá sig og hlusta á frásagnir, sögur, ljóð og ævintýri. Í leikskóla á að nýta þau tækifæri sem</w:t>
      </w:r>
    </w:p>
    <w:p w:rsidR="00F15B90" w:rsidRPr="00F15B90" w:rsidRDefault="00F15B90" w:rsidP="00F15B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gefast í daglegum samskiptum til að efla íslenska málvitund þar sem börn </w:t>
      </w:r>
      <w:proofErr w:type="spellStart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læra</w:t>
      </w:r>
      <w:proofErr w:type="spellEnd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 </w:t>
      </w:r>
      <w:proofErr w:type="spellStart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ný</w:t>
      </w:r>
      <w:proofErr w:type="spellEnd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 orð og </w:t>
      </w:r>
    </w:p>
    <w:p w:rsidR="00F15B90" w:rsidRPr="00F15B90" w:rsidRDefault="00F15B90" w:rsidP="00F15B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hugtök og </w:t>
      </w:r>
      <w:proofErr w:type="spellStart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þró</w:t>
      </w:r>
      <w:proofErr w:type="spellEnd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 tungumálið.</w:t>
      </w:r>
      <w:r w:rsidRPr="00F15B90">
        <w:rPr>
          <w:rFonts w:ascii="Calibri" w:eastAsiaTheme="minorEastAsia" w:hAnsi="Calibri"/>
          <w:i/>
          <w:color w:val="000000" w:themeColor="text1"/>
          <w:kern w:val="24"/>
          <w:sz w:val="24"/>
          <w:szCs w:val="24"/>
          <w:lang w:eastAsia="is-IS"/>
        </w:rPr>
        <w:t xml:space="preserve"> </w:t>
      </w:r>
      <w:r w:rsidR="001D3762" w:rsidRPr="001D3762">
        <w:rPr>
          <w:rFonts w:ascii="Calibri" w:eastAsiaTheme="minorEastAsia" w:hAnsi="Calibri"/>
          <w:i/>
          <w:color w:val="000000" w:themeColor="text1"/>
          <w:kern w:val="24"/>
          <w:sz w:val="24"/>
          <w:szCs w:val="24"/>
          <w:lang w:eastAsia="is-IS"/>
        </w:rPr>
        <w:t>(Aðalnámskrá leikskóla 2011).</w:t>
      </w:r>
    </w:p>
    <w:p w:rsidR="00F15B90" w:rsidRDefault="00F15B90" w:rsidP="00F15B90">
      <w:pPr>
        <w:spacing w:after="0" w:line="240" w:lineRule="auto"/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</w:pPr>
    </w:p>
    <w:p w:rsidR="00F15B90" w:rsidRPr="00F15B90" w:rsidRDefault="00F15B90" w:rsidP="00F15B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Haustið 2015 gerðu mennta- og menningarmálaráðuneytið og sveitafélög með sér </w:t>
      </w:r>
    </w:p>
    <w:p w:rsidR="00F15B90" w:rsidRPr="00F15B90" w:rsidRDefault="00F15B90" w:rsidP="00F15B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Þjóðasáttmála um læsi sem byggir á Hvítbók um </w:t>
      </w:r>
      <w:proofErr w:type="spellStart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umbætur</w:t>
      </w:r>
      <w:proofErr w:type="spellEnd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 í menntun sem ráðuneytið gaf</w:t>
      </w:r>
    </w:p>
    <w:p w:rsidR="00F15B90" w:rsidRPr="00F15B90" w:rsidRDefault="00F15B90" w:rsidP="00F15B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proofErr w:type="spellStart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út</w:t>
      </w:r>
      <w:proofErr w:type="spellEnd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 árið 2014. Hvítbók kveður á um að leikskólar setji sér </w:t>
      </w:r>
      <w:proofErr w:type="spellStart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læsisstefnu</w:t>
      </w:r>
      <w:proofErr w:type="spellEnd"/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 í samræmi við</w:t>
      </w:r>
    </w:p>
    <w:p w:rsidR="00F15B90" w:rsidRPr="00F15B90" w:rsidRDefault="00F15B90" w:rsidP="00F15B9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s-IS"/>
        </w:rPr>
      </w:pPr>
      <w:r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aðalnámskrá og skólastefnu sveitafélagsins.</w:t>
      </w:r>
      <w:r w:rsidR="001D3762" w:rsidRPr="001D3762">
        <w:rPr>
          <w:rFonts w:ascii="Calibri" w:eastAsiaTheme="minorEastAsia" w:hAnsi="Calibri"/>
          <w:i/>
          <w:color w:val="000000" w:themeColor="text1"/>
          <w:kern w:val="24"/>
          <w:sz w:val="24"/>
          <w:szCs w:val="24"/>
          <w:lang w:eastAsia="is-IS"/>
        </w:rPr>
        <w:t xml:space="preserve"> (Af vef mennta- og menningarráðuneytinu).</w:t>
      </w:r>
    </w:p>
    <w:p w:rsidR="001D3762" w:rsidRDefault="001D3762" w:rsidP="00F15B90">
      <w:pPr>
        <w:spacing w:after="0" w:line="240" w:lineRule="auto"/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</w:pPr>
    </w:p>
    <w:p w:rsidR="008A120A" w:rsidRDefault="001D3762" w:rsidP="001D3762">
      <w:pPr>
        <w:spacing w:after="0" w:line="240" w:lineRule="auto"/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</w:pPr>
      <w: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Leikskólinn Sunnuhvoll hefur starfað sem ungbarnaleikskóli frá haustinu 2013. Leikskólinn er fyrir börn á aldrinum 12-24 og dvelja þau í eitt skólaár í senn. </w:t>
      </w:r>
      <w:r w:rsidR="00F15B90"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Góð almenn</w:t>
      </w:r>
      <w:r>
        <w:rPr>
          <w:rFonts w:ascii="Calibri" w:eastAsia="Times New Roman" w:hAnsi="Calibri" w:cs="Times New Roman"/>
          <w:sz w:val="24"/>
          <w:szCs w:val="24"/>
          <w:lang w:eastAsia="is-IS"/>
        </w:rPr>
        <w:t xml:space="preserve"> </w:t>
      </w:r>
      <w: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málörvun í dagsins </w:t>
      </w:r>
      <w:proofErr w:type="spellStart"/>
      <w: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önn</w:t>
      </w:r>
      <w:proofErr w:type="spellEnd"/>
      <w: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 er </w:t>
      </w:r>
      <w:r w:rsidR="00F15B90"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mikilvægasta framlag leikskólans til að þróa læsi barna. Tengja</w:t>
      </w:r>
      <w:r>
        <w:rPr>
          <w:rFonts w:ascii="Calibri" w:eastAsia="Times New Roman" w:hAnsi="Calibri" w:cs="Times New Roman"/>
          <w:sz w:val="24"/>
          <w:szCs w:val="24"/>
          <w:lang w:eastAsia="is-IS"/>
        </w:rPr>
        <w:t xml:space="preserve"> </w:t>
      </w:r>
      <w:r w:rsidR="00F15B90" w:rsidRPr="00F15B90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 xml:space="preserve">þarf málörvun við alla þætt dagles starfs. Hér á eftir í þessu riti </w:t>
      </w:r>
      <w: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verður farið yfir markmið og leið</w:t>
      </w:r>
      <w:r w:rsidR="00BB1B9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t>ir Sunnuhvols til að læsi barna.</w:t>
      </w:r>
    </w:p>
    <w:p w:rsidR="00BB1B93" w:rsidRDefault="00BB1B93" w:rsidP="001D3762">
      <w:pPr>
        <w:spacing w:after="0" w:line="240" w:lineRule="auto"/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</w:pPr>
    </w:p>
    <w:p w:rsidR="002A2DB5" w:rsidRDefault="002A2DB5">
      <w:pP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</w:pPr>
      <w: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is-IS"/>
        </w:rPr>
        <w:br w:type="page"/>
      </w:r>
    </w:p>
    <w:p w:rsidR="002A2DB5" w:rsidRDefault="002A2DB5" w:rsidP="002A2DB5">
      <w:pPr>
        <w:pStyle w:val="Venjulegtvefur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i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i/>
          <w:color w:val="000000" w:themeColor="text1"/>
          <w:kern w:val="24"/>
          <w:sz w:val="28"/>
          <w:szCs w:val="28"/>
        </w:rPr>
        <w:lastRenderedPageBreak/>
        <w:t>Markmið Sunnuhvols.</w:t>
      </w:r>
    </w:p>
    <w:p w:rsidR="002A2DB5" w:rsidRPr="002A2DB5" w:rsidRDefault="002A2DB5" w:rsidP="002A2DB5">
      <w:pPr>
        <w:pStyle w:val="Venjulegtvefur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</w:p>
    <w:p w:rsidR="002A2DB5" w:rsidRPr="002A2DB5" w:rsidRDefault="002A2DB5" w:rsidP="002A2DB5">
      <w:pPr>
        <w:pStyle w:val="Venjulegtvefur"/>
        <w:spacing w:before="0" w:beforeAutospacing="0" w:after="0" w:afterAutospacing="0"/>
        <w:jc w:val="both"/>
        <w:rPr>
          <w:rFonts w:asciiTheme="minorHAnsi" w:hAnsiTheme="minorHAnsi"/>
        </w:rPr>
      </w:pP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Málþroski er stór hluti a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f almennum þroska hvers barns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. Fram að þeim tíma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sem barnið 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segir sín fyrstu orð er það upptekið við að greina milli hljóða og orða sem það heyrir í</w:t>
      </w:r>
      <w:r>
        <w:rPr>
          <w:rFonts w:asciiTheme="minorHAnsi" w:hAnsiTheme="minorHAnsi"/>
        </w:rPr>
        <w:t xml:space="preserve"> 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umhverfinu. Smá saman eflist hlustunin og málskilningurinn og loks kemur að því að barnið</w:t>
      </w:r>
      <w:r>
        <w:rPr>
          <w:rFonts w:asciiTheme="minorHAnsi" w:hAnsiTheme="minorHAnsi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s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egir sitt fyrsta merkingarbæra orð sem e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rum um 10-18 mánaða aldurinn, um tveggja ára er barnið farið að 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tengja saman tvö orð í setningu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o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g um tveggja til tveggja og hálfs árs aldur eykst</w:t>
      </w:r>
      <w:r>
        <w:rPr>
          <w:rFonts w:asciiTheme="minorHAnsi" w:hAnsiTheme="minorHAnsi"/>
        </w:rPr>
        <w:t xml:space="preserve"> 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orðaforði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nn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mjög hratt og barnið hefur mikinn áhuga á því sem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í kringum það er og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ætti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að geta tjáð sig með a.m.k. þ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remur- fjórum orðum í setningu .</w:t>
      </w:r>
    </w:p>
    <w:p w:rsidR="002A2DB5" w:rsidRDefault="002A2DB5" w:rsidP="002A2DB5">
      <w:pPr>
        <w:pStyle w:val="Venjulegtvefur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          Markmið okkar á Sunnuhvoli er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aðstoða börnin við að ná þessu fram og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að veita öllum börnum jöfn </w:t>
      </w:r>
      <w:proofErr w:type="spellStart"/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skylirði</w:t>
      </w:r>
      <w:proofErr w:type="spellEnd"/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til náms og</w:t>
      </w:r>
      <w:r>
        <w:rPr>
          <w:rFonts w:asciiTheme="minorHAnsi" w:hAnsiTheme="minorHAnsi"/>
        </w:rPr>
        <w:t xml:space="preserve"> 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leiks og ávallt að hafa velferð og hag barnsins að leiðarljósi í öl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lu starfi til að geta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náð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settum markmiðum.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Í daglegu starfi á Sunnuhvoli er gott </w:t>
      </w:r>
      <w:proofErr w:type="spellStart"/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rými</w:t>
      </w:r>
      <w:proofErr w:type="spellEnd"/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fyrir alla þætti máls og málnotkunar.</w:t>
      </w:r>
      <w:r>
        <w:rPr>
          <w:rFonts w:asciiTheme="minorHAnsi" w:hAnsiTheme="minorHAnsi"/>
        </w:rPr>
        <w:t xml:space="preserve"> </w:t>
      </w:r>
      <w:r w:rsidRPr="002A2DB5">
        <w:rPr>
          <w:rFonts w:asciiTheme="minorHAnsi" w:eastAsiaTheme="minorEastAsia" w:hAnsiTheme="minorHAnsi" w:cstheme="minorBidi"/>
          <w:color w:val="000000" w:themeColor="text1"/>
          <w:kern w:val="24"/>
        </w:rPr>
        <w:t>Starfsfólk er meðvitað um að nýta þau fjölmörgu tækifæri s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em gefast til að efla málþroska og orðaforða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hjá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börnunum.</w:t>
      </w:r>
    </w:p>
    <w:p w:rsidR="00035DF9" w:rsidRDefault="00035DF9" w:rsidP="002A2DB5">
      <w:pPr>
        <w:pStyle w:val="Venjulegtvefur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035DF9" w:rsidRPr="00035DF9" w:rsidRDefault="00035DF9" w:rsidP="002A2DB5">
      <w:pPr>
        <w:pStyle w:val="Venjulegtvefur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35DF9" w:rsidRPr="00035DF9" w:rsidRDefault="00035DF9" w:rsidP="00035DF9">
      <w:pPr>
        <w:spacing w:after="0" w:line="240" w:lineRule="auto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  <w:lang w:eastAsia="is-IS"/>
        </w:rPr>
      </w:pPr>
      <w:r w:rsidRPr="00035DF9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  <w:lang w:eastAsia="is-IS"/>
        </w:rPr>
        <w:t>Leiðir að markmiði:</w:t>
      </w:r>
    </w:p>
    <w:p w:rsidR="00035DF9" w:rsidRDefault="00035DF9" w:rsidP="00035DF9">
      <w:pPr>
        <w:spacing w:after="0" w:line="240" w:lineRule="auto"/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is-IS"/>
        </w:rPr>
      </w:pPr>
    </w:p>
    <w:p w:rsidR="00035DF9" w:rsidRPr="00035DF9" w:rsidRDefault="00035DF9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 w:rsidRPr="00035DF9"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is-IS"/>
        </w:rPr>
        <w:t>Setjum orð á alla hluti og athafnir:</w:t>
      </w:r>
    </w:p>
    <w:p w:rsidR="00D833BD" w:rsidRDefault="00D833BD" w:rsidP="00035DF9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</w:pPr>
    </w:p>
    <w:p w:rsidR="00035DF9" w:rsidRPr="00035DF9" w:rsidRDefault="00035DF9" w:rsidP="00CB6B5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 w:rsidRPr="00035DF9"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  <w:t xml:space="preserve">Í öllu starfi á leikskólanum og aðstæðum er mikilvægt að tala við barnið og setja orð á alla </w:t>
      </w:r>
    </w:p>
    <w:p w:rsidR="00035DF9" w:rsidRPr="00035DF9" w:rsidRDefault="00035DF9" w:rsidP="00CB6B5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 w:rsidRPr="00035DF9"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  <w:t xml:space="preserve">hluti og athafnir. Þetta er hvað mikilvægast þegar barnið er að byrja að tala og einnig við </w:t>
      </w:r>
    </w:p>
    <w:p w:rsidR="00BB1B93" w:rsidRDefault="00035DF9" w:rsidP="00CB6B5F">
      <w:pPr>
        <w:spacing w:after="0" w:line="240" w:lineRule="auto"/>
        <w:jc w:val="both"/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</w:pPr>
      <w:r w:rsidRPr="00035DF9"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  <w:t>börn með seinkaðan málþroska eða börn sem tala tvö tungumál eða fleiri.</w:t>
      </w:r>
    </w:p>
    <w:p w:rsidR="00035DF9" w:rsidRPr="00035DF9" w:rsidRDefault="00035DF9" w:rsidP="00035DF9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</w:pPr>
    </w:p>
    <w:p w:rsidR="00035DF9" w:rsidRPr="00035DF9" w:rsidRDefault="00035DF9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 w:rsidRPr="00035DF9"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is-IS"/>
        </w:rPr>
        <w:t>Lestur bóka:</w:t>
      </w:r>
    </w:p>
    <w:p w:rsidR="00D833BD" w:rsidRDefault="00D833BD" w:rsidP="00035DF9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</w:pPr>
    </w:p>
    <w:p w:rsidR="00035DF9" w:rsidRPr="00035DF9" w:rsidRDefault="00035DF9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 w:rsidRPr="00035DF9"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  <w:t xml:space="preserve">Lestur bóka er mikilvægur þáttur í læsi barna, mikilvægt er að skapa góðar aðstæður og veita </w:t>
      </w:r>
    </w:p>
    <w:p w:rsidR="00035DF9" w:rsidRPr="00035DF9" w:rsidRDefault="00035DF9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 w:rsidRPr="00035DF9"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  <w:t xml:space="preserve">gott </w:t>
      </w:r>
      <w:proofErr w:type="spellStart"/>
      <w:r w:rsidRPr="00035DF9"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  <w:t>rými</w:t>
      </w:r>
      <w:proofErr w:type="spellEnd"/>
      <w:r w:rsidRPr="00035DF9"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  <w:t xml:space="preserve"> til bókalestar með börnunum. Lesið er fyrir börnin daglega bæði í litlum eða stærri</w:t>
      </w:r>
    </w:p>
    <w:p w:rsidR="00035DF9" w:rsidRPr="00035DF9" w:rsidRDefault="00035DF9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 w:rsidRPr="00035DF9"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  <w:t xml:space="preserve">Hópum .Einnig er hvert tækifæri gripið til að lesa einstaklingslega.  Þegar bækur eru lesnar </w:t>
      </w:r>
    </w:p>
    <w:p w:rsidR="00035DF9" w:rsidRPr="00035DF9" w:rsidRDefault="00035DF9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 w:rsidRPr="00035DF9"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  <w:t xml:space="preserve">fyrir börnin skal stoppað og orð útskýrð. Allann daginn er u bækur aðgengilegar fyrir börnin </w:t>
      </w:r>
    </w:p>
    <w:p w:rsidR="00035DF9" w:rsidRDefault="00035DF9" w:rsidP="00035DF9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</w:pPr>
      <w:r w:rsidRPr="00035DF9"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  <w:t>til að skoða, upplifa og kanna að eigin frumkvæði.</w:t>
      </w:r>
    </w:p>
    <w:p w:rsidR="00035DF9" w:rsidRDefault="00035DF9" w:rsidP="00035DF9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eastAsia="is-IS"/>
        </w:rPr>
      </w:pPr>
    </w:p>
    <w:p w:rsidR="00035DF9" w:rsidRDefault="00035DF9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>
        <w:rPr>
          <w:noProof/>
          <w:lang w:eastAsia="is-IS"/>
        </w:rPr>
        <w:t xml:space="preserve">      </w:t>
      </w:r>
      <w:r>
        <w:rPr>
          <w:noProof/>
          <w:lang w:eastAsia="is-IS"/>
        </w:rPr>
        <w:drawing>
          <wp:inline distT="0" distB="0" distL="0" distR="0" wp14:anchorId="62EACF45" wp14:editId="59DD2D99">
            <wp:extent cx="2358331" cy="1250631"/>
            <wp:effectExtent l="76200" t="76200" r="137795" b="140335"/>
            <wp:docPr id="14" name="Myn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nd 1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6" t="17582" r="3529" b="21416"/>
                    <a:stretch/>
                  </pic:blipFill>
                  <pic:spPr>
                    <a:xfrm>
                      <a:off x="0" y="0"/>
                      <a:ext cx="2358331" cy="12506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is-IS"/>
        </w:rPr>
        <w:t xml:space="preserve">         </w:t>
      </w:r>
      <w:r>
        <w:rPr>
          <w:noProof/>
          <w:lang w:eastAsia="is-IS"/>
        </w:rPr>
        <w:drawing>
          <wp:inline distT="0" distB="0" distL="0" distR="0" wp14:anchorId="2370DBDE" wp14:editId="5D54A971">
            <wp:extent cx="2328140" cy="1241845"/>
            <wp:effectExtent l="76200" t="76200" r="129540" b="130175"/>
            <wp:docPr id="15" name="Myn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ynd 1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" t="6232" r="3922" b="25250"/>
                    <a:stretch/>
                  </pic:blipFill>
                  <pic:spPr>
                    <a:xfrm>
                      <a:off x="0" y="0"/>
                      <a:ext cx="2328140" cy="1241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5DF9" w:rsidRDefault="00035DF9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</w:p>
    <w:p w:rsidR="00035DF9" w:rsidRPr="00035DF9" w:rsidRDefault="00035DF9" w:rsidP="00035DF9">
      <w:pPr>
        <w:pStyle w:val="Venjulegtvefur"/>
        <w:spacing w:before="0" w:beforeAutospacing="0" w:after="0" w:afterAutospacing="0"/>
        <w:rPr>
          <w:rFonts w:asciiTheme="minorHAnsi" w:hAnsiTheme="minorHAnsi"/>
        </w:rPr>
      </w:pPr>
      <w:r w:rsidRPr="00035DF9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Samverustund:</w:t>
      </w:r>
    </w:p>
    <w:p w:rsidR="00D833BD" w:rsidRDefault="00D833BD" w:rsidP="00035DF9">
      <w:pPr>
        <w:pStyle w:val="Venjulegtvefur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035DF9" w:rsidRDefault="00035DF9" w:rsidP="00035DF9">
      <w:pPr>
        <w:pStyle w:val="Venjulegtvefur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035DF9">
        <w:rPr>
          <w:rFonts w:asciiTheme="minorHAnsi" w:eastAsiaTheme="minorEastAsia" w:hAnsiTheme="minorHAnsi" w:cstheme="minorBidi"/>
          <w:color w:val="000000" w:themeColor="text1"/>
          <w:kern w:val="24"/>
        </w:rPr>
        <w:t>Daglega er farið í samverustund þar sem sungið, farið með vísur, þulur og ýmsa orðaleiki. Söngur með táknum og þulur veitir gleði og eykur málskilning og orðaforða.</w:t>
      </w:r>
    </w:p>
    <w:p w:rsidR="00035DF9" w:rsidRDefault="00035DF9" w:rsidP="00035DF9">
      <w:pPr>
        <w:pStyle w:val="Venjulegtvefur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035DF9" w:rsidRDefault="00035DF9" w:rsidP="00035DF9">
      <w:pPr>
        <w:pStyle w:val="Venjulegtvefur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035DF9" w:rsidRPr="00035DF9" w:rsidRDefault="00035DF9" w:rsidP="00035DF9">
      <w:pPr>
        <w:pStyle w:val="Venjulegtvefur"/>
        <w:spacing w:before="0" w:beforeAutospacing="0" w:after="0" w:afterAutospacing="0"/>
        <w:rPr>
          <w:rFonts w:asciiTheme="minorHAnsi" w:hAnsiTheme="minorHAnsi"/>
        </w:rPr>
      </w:pPr>
      <w:r w:rsidRPr="00035DF9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lastRenderedPageBreak/>
        <w:t>Ritmál sýnilegt:</w:t>
      </w:r>
    </w:p>
    <w:p w:rsidR="00D833BD" w:rsidRDefault="00D833BD" w:rsidP="00035DF9">
      <w:pPr>
        <w:pStyle w:val="Venjulegtvefur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035DF9" w:rsidRPr="00035DF9" w:rsidRDefault="00035DF9" w:rsidP="00035DF9">
      <w:pPr>
        <w:pStyle w:val="Venjulegtvefur"/>
        <w:spacing w:before="0" w:beforeAutospacing="0" w:after="0" w:afterAutospacing="0"/>
        <w:rPr>
          <w:rFonts w:asciiTheme="minorHAnsi" w:hAnsiTheme="minorHAnsi"/>
        </w:rPr>
      </w:pPr>
      <w:r w:rsidRPr="00035DF9">
        <w:rPr>
          <w:rFonts w:asciiTheme="minorHAnsi" w:eastAsiaTheme="minorEastAsia" w:hAnsiTheme="minorHAnsi" w:cstheme="minorBidi"/>
          <w:color w:val="000000" w:themeColor="text1"/>
          <w:kern w:val="24"/>
        </w:rPr>
        <w:t>Ritmál er haft sýnilegt með því að merkja flesta hluti t.d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stóla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borð,  fatakassana,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kern w:val="24"/>
        </w:rPr>
        <w:t>dótakassa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>, og ýmsa hluti. Með því að hafa ritmál sýnilegt teljum við að barnið n</w:t>
      </w:r>
      <w:r w:rsidR="00D833BD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ái smátt og smátt að </w:t>
      </w:r>
      <w:r w:rsidRPr="00035DF9">
        <w:rPr>
          <w:rFonts w:asciiTheme="minorHAnsi" w:eastAsiaTheme="minorEastAsia" w:hAnsiTheme="minorHAnsi" w:cstheme="minorBidi"/>
          <w:color w:val="000000" w:themeColor="text1"/>
          <w:kern w:val="24"/>
        </w:rPr>
        <w:t>tengja hlut, mynd og orð</w:t>
      </w:r>
      <w:r w:rsidR="00D833BD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saman</w:t>
      </w:r>
      <w:r w:rsidRPr="00035DF9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. </w:t>
      </w:r>
      <w:r w:rsidR="00D833BD">
        <w:rPr>
          <w:rFonts w:asciiTheme="minorHAnsi" w:eastAsiaTheme="minorEastAsia" w:hAnsiTheme="minorHAnsi" w:cstheme="minorBidi"/>
          <w:color w:val="000000" w:themeColor="text1"/>
          <w:kern w:val="24"/>
        </w:rPr>
        <w:t>Notast er við myndrænt dagskipulag sem auðveldar mörgum börnum að átta sig á hvað er að gerast og hvað kemur næst einnig eru b</w:t>
      </w:r>
      <w:r w:rsidRPr="00035DF9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ókstafir sýnilegir upp á </w:t>
      </w:r>
      <w:r w:rsidR="00D833BD">
        <w:rPr>
          <w:rFonts w:asciiTheme="minorHAnsi" w:hAnsiTheme="minorHAnsi"/>
        </w:rPr>
        <w:t>vegg.</w:t>
      </w:r>
    </w:p>
    <w:p w:rsidR="00035DF9" w:rsidRPr="00035DF9" w:rsidRDefault="00035DF9" w:rsidP="00035DF9">
      <w:pPr>
        <w:pStyle w:val="Venjulegtvefur"/>
        <w:spacing w:before="0" w:beforeAutospacing="0" w:after="0" w:afterAutospacing="0"/>
        <w:rPr>
          <w:rFonts w:asciiTheme="minorHAnsi" w:hAnsiTheme="minorHAnsi"/>
        </w:rPr>
      </w:pPr>
    </w:p>
    <w:p w:rsidR="00035DF9" w:rsidRDefault="00D833BD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>
        <w:rPr>
          <w:noProof/>
          <w:lang w:eastAsia="is-IS"/>
        </w:rPr>
        <w:drawing>
          <wp:inline distT="0" distB="0" distL="0" distR="0" wp14:anchorId="61F2E112" wp14:editId="57332A92">
            <wp:extent cx="2661920" cy="1257300"/>
            <wp:effectExtent l="76200" t="76200" r="138430" b="133350"/>
            <wp:docPr id="23" name="Mynd 22" descr="C:\Users\fidrildadeild\Desktop\myndir læsisstefna\IMG_19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ynd 22" descr="C:\Users\fidrildadeild\Desktop\myndir læsisstefna\IMG_192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0" b="8415"/>
                    <a:stretch/>
                  </pic:blipFill>
                  <pic:spPr bwMode="auto">
                    <a:xfrm>
                      <a:off x="0" y="0"/>
                      <a:ext cx="2661920" cy="1257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is-IS"/>
        </w:rPr>
        <w:t xml:space="preserve">        </w:t>
      </w:r>
      <w:r>
        <w:rPr>
          <w:noProof/>
          <w:lang w:eastAsia="is-IS"/>
        </w:rPr>
        <w:drawing>
          <wp:inline distT="0" distB="0" distL="0" distR="0" wp14:anchorId="362454FB" wp14:editId="77BFA791">
            <wp:extent cx="2144103" cy="2270720"/>
            <wp:effectExtent l="76200" t="76200" r="142240" b="130175"/>
            <wp:docPr id="19" name="Myn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ynd 1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9" r="12453" b="3376"/>
                    <a:stretch/>
                  </pic:blipFill>
                  <pic:spPr>
                    <a:xfrm>
                      <a:off x="0" y="0"/>
                      <a:ext cx="2144103" cy="2270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3BD" w:rsidRPr="007E6B57" w:rsidRDefault="00D833BD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</w:p>
    <w:p w:rsidR="007E6B57" w:rsidRDefault="007E6B57" w:rsidP="007E6B57">
      <w:pPr>
        <w:pStyle w:val="Venjulegtvefur"/>
        <w:spacing w:before="0" w:beforeAutospacing="0" w:after="0" w:afterAutospacing="0"/>
        <w:rPr>
          <w:rFonts w:asciiTheme="minorHAnsi" w:eastAsiaTheme="minorEastAsia" w:hAnsiTheme="minorHAnsi" w:cstheme="minorBidi"/>
          <w:b/>
          <w:color w:val="000000" w:themeColor="text1"/>
          <w:kern w:val="24"/>
        </w:rPr>
      </w:pPr>
      <w:r w:rsidRPr="007E6B57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Tákn með tali (TMT).</w:t>
      </w:r>
    </w:p>
    <w:p w:rsidR="00CB6B5F" w:rsidRPr="007E6B57" w:rsidRDefault="00CB6B5F" w:rsidP="007E6B57">
      <w:pPr>
        <w:pStyle w:val="Venjulegtvefur"/>
        <w:spacing w:before="0" w:beforeAutospacing="0" w:after="0" w:afterAutospacing="0"/>
        <w:rPr>
          <w:rFonts w:asciiTheme="minorHAnsi" w:eastAsiaTheme="minorEastAsia" w:hAnsiTheme="minorHAnsi" w:cstheme="minorBidi"/>
          <w:b/>
          <w:color w:val="000000" w:themeColor="text1"/>
          <w:kern w:val="24"/>
        </w:rPr>
      </w:pPr>
    </w:p>
    <w:p w:rsidR="007E6B57" w:rsidRDefault="007E6B57" w:rsidP="00CB6B5F">
      <w:pPr>
        <w:spacing w:after="0"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7E6B57">
        <w:rPr>
          <w:rStyle w:val="Sterkt"/>
          <w:rFonts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Er</w:t>
      </w:r>
      <w:r w:rsidR="009F1EE1" w:rsidRPr="007E6B57">
        <w:rPr>
          <w:rFonts w:cs="Arial"/>
          <w:color w:val="333333"/>
          <w:sz w:val="24"/>
          <w:szCs w:val="24"/>
          <w:shd w:val="clear" w:color="auto" w:fill="FFFFFF"/>
        </w:rPr>
        <w:t xml:space="preserve"> tjáskiptaaðferð sem upphaflega var </w:t>
      </w:r>
      <w:proofErr w:type="spellStart"/>
      <w:r w:rsidR="009F1EE1" w:rsidRPr="007E6B57">
        <w:rPr>
          <w:rFonts w:cs="Arial"/>
          <w:color w:val="333333"/>
          <w:sz w:val="24"/>
          <w:szCs w:val="24"/>
          <w:shd w:val="clear" w:color="auto" w:fill="FFFFFF"/>
        </w:rPr>
        <w:t>þróuð</w:t>
      </w:r>
      <w:proofErr w:type="spellEnd"/>
      <w:r w:rsidR="009F1EE1" w:rsidRPr="007E6B57">
        <w:rPr>
          <w:rFonts w:cs="Arial"/>
          <w:color w:val="333333"/>
          <w:sz w:val="24"/>
          <w:szCs w:val="24"/>
          <w:shd w:val="clear" w:color="auto" w:fill="FFFFFF"/>
        </w:rPr>
        <w:t xml:space="preserve"> fyrir nemendur með mál- og þroskaröskun. Aðferðin byggir á einföldum hreyfitáknum sem notuð eru á markvissan hátt til stuðnings töluðu máli. Um er að ræða náttúruleg tákn </w:t>
      </w:r>
      <w:proofErr w:type="spellStart"/>
      <w:r w:rsidR="009F1EE1" w:rsidRPr="007E6B57">
        <w:rPr>
          <w:rFonts w:cs="Arial"/>
          <w:color w:val="333333"/>
          <w:sz w:val="24"/>
          <w:szCs w:val="24"/>
          <w:shd w:val="clear" w:color="auto" w:fill="FFFFFF"/>
        </w:rPr>
        <w:t>s.s</w:t>
      </w:r>
      <w:proofErr w:type="spellEnd"/>
      <w:r w:rsidR="009F1EE1" w:rsidRPr="007E6B57">
        <w:rPr>
          <w:rFonts w:cs="Arial"/>
          <w:color w:val="333333"/>
          <w:sz w:val="24"/>
          <w:szCs w:val="24"/>
          <w:shd w:val="clear" w:color="auto" w:fill="FFFFFF"/>
        </w:rPr>
        <w:t xml:space="preserve"> bendingar, látbragð og svipbrigði að viðbættum táknum </w:t>
      </w:r>
      <w:proofErr w:type="spellStart"/>
      <w:r w:rsidR="009F1EE1" w:rsidRPr="007E6B57">
        <w:rPr>
          <w:rFonts w:cs="Arial"/>
          <w:color w:val="333333"/>
          <w:sz w:val="24"/>
          <w:szCs w:val="24"/>
          <w:shd w:val="clear" w:color="auto" w:fill="FFFFFF"/>
        </w:rPr>
        <w:t>úr</w:t>
      </w:r>
      <w:proofErr w:type="spellEnd"/>
      <w:r w:rsidR="009F1EE1" w:rsidRPr="007E6B57">
        <w:rPr>
          <w:rFonts w:cs="Arial"/>
          <w:color w:val="333333"/>
          <w:sz w:val="24"/>
          <w:szCs w:val="24"/>
          <w:shd w:val="clear" w:color="auto" w:fill="FFFFFF"/>
        </w:rPr>
        <w:t xml:space="preserve"> táknmáli heyrnarlausra. TMT nýtist </w:t>
      </w:r>
      <w:proofErr w:type="spellStart"/>
      <w:r w:rsidR="009F1EE1" w:rsidRPr="007E6B57">
        <w:rPr>
          <w:rFonts w:cs="Arial"/>
          <w:color w:val="333333"/>
          <w:sz w:val="24"/>
          <w:szCs w:val="24"/>
          <w:shd w:val="clear" w:color="auto" w:fill="FFFFFF"/>
        </w:rPr>
        <w:t>fólki</w:t>
      </w:r>
      <w:proofErr w:type="spellEnd"/>
      <w:r w:rsidR="009F1EE1" w:rsidRPr="007E6B57">
        <w:rPr>
          <w:rFonts w:cs="Arial"/>
          <w:color w:val="333333"/>
          <w:sz w:val="24"/>
          <w:szCs w:val="24"/>
          <w:shd w:val="clear" w:color="auto" w:fill="FFFFFF"/>
        </w:rPr>
        <w:t xml:space="preserve"> á öllum aldri sem hefur tal- og málörðugleika af öðrum</w:t>
      </w:r>
      <w:r w:rsidR="00CB6B5F">
        <w:rPr>
          <w:rFonts w:cs="Arial"/>
          <w:color w:val="333333"/>
          <w:sz w:val="24"/>
          <w:szCs w:val="24"/>
          <w:shd w:val="clear" w:color="auto" w:fill="FFFFFF"/>
        </w:rPr>
        <w:t xml:space="preserve"> orsökum en heyrnarleysi. </w:t>
      </w:r>
      <w:r w:rsidR="009F1EE1" w:rsidRPr="007E6B57">
        <w:rPr>
          <w:rFonts w:cs="Arial"/>
          <w:color w:val="333333"/>
          <w:sz w:val="24"/>
          <w:szCs w:val="24"/>
          <w:shd w:val="clear" w:color="auto" w:fill="FFFFFF"/>
        </w:rPr>
        <w:t xml:space="preserve"> Aðferðin er mál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örvandi fyrir öll ung börn og </w:t>
      </w:r>
      <w:r w:rsidR="009F1EE1" w:rsidRPr="007E6B57">
        <w:rPr>
          <w:rFonts w:cs="Arial"/>
          <w:color w:val="333333"/>
          <w:sz w:val="24"/>
          <w:szCs w:val="24"/>
          <w:shd w:val="clear" w:color="auto" w:fill="FFFFFF"/>
        </w:rPr>
        <w:t xml:space="preserve"> skemmtilegt málörvunartæki sem um leið hjálpar þeim sérstaklega sem á þurfa að halda</w:t>
      </w:r>
      <w:r w:rsidR="00CB6B5F">
        <w:rPr>
          <w:rFonts w:cs="Arial"/>
          <w:color w:val="333333"/>
          <w:sz w:val="24"/>
          <w:szCs w:val="24"/>
          <w:shd w:val="clear" w:color="auto" w:fill="FFFFFF"/>
        </w:rPr>
        <w:t xml:space="preserve"> Á Sunnuhvoli er TMT notað daglega fyrir öll börn lögð eru inn tvö tákn á viku, einnig fá öll þau börn sem á þurfa að halda orðabók sér til stuðnings.</w:t>
      </w:r>
    </w:p>
    <w:p w:rsidR="00CB6B5F" w:rsidRPr="00CB6B5F" w:rsidRDefault="00CB6B5F" w:rsidP="00CB6B5F">
      <w:pPr>
        <w:spacing w:after="0" w:line="240" w:lineRule="auto"/>
        <w:rPr>
          <w:rFonts w:cs="Arial"/>
          <w:color w:val="333333"/>
          <w:sz w:val="24"/>
          <w:szCs w:val="24"/>
          <w:shd w:val="clear" w:color="auto" w:fill="FFFFFF"/>
        </w:rPr>
      </w:pPr>
    </w:p>
    <w:p w:rsidR="009F1EE1" w:rsidRDefault="007E6B57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>
        <w:rPr>
          <w:rFonts w:eastAsia="Times New Roman" w:cs="Times New Roman"/>
          <w:sz w:val="24"/>
          <w:szCs w:val="24"/>
          <w:lang w:eastAsia="is-IS"/>
        </w:rPr>
        <w:t xml:space="preserve">       </w:t>
      </w:r>
      <w:r w:rsidR="009F1EE1">
        <w:rPr>
          <w:noProof/>
          <w:lang w:eastAsia="is-IS"/>
        </w:rPr>
        <w:drawing>
          <wp:inline distT="0" distB="0" distL="0" distR="0" wp14:anchorId="144B0393" wp14:editId="2CA1099C">
            <wp:extent cx="1933575" cy="2314197"/>
            <wp:effectExtent l="76200" t="76200" r="123825" b="124460"/>
            <wp:docPr id="21" name="Myn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ynd 20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3" t="6059" r="19999"/>
                    <a:stretch/>
                  </pic:blipFill>
                  <pic:spPr>
                    <a:xfrm>
                      <a:off x="0" y="0"/>
                      <a:ext cx="1945286" cy="23282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F1EE1">
        <w:rPr>
          <w:noProof/>
          <w:lang w:eastAsia="is-IS"/>
        </w:rPr>
        <w:drawing>
          <wp:inline distT="0" distB="0" distL="0" distR="0" wp14:anchorId="05124077" wp14:editId="2F1B1AEC">
            <wp:extent cx="3049343" cy="2287007"/>
            <wp:effectExtent l="76200" t="76200" r="132080" b="132715"/>
            <wp:docPr id="22" name="Myn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ynd 2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343" cy="22870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5D61" w:rsidRDefault="00235D61" w:rsidP="00035DF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</w:p>
    <w:p w:rsidR="00C14B84" w:rsidRDefault="00C14B84" w:rsidP="00035DF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  <w:r>
        <w:rPr>
          <w:rFonts w:eastAsia="Times New Roman" w:cs="Times New Roman"/>
          <w:b/>
          <w:sz w:val="28"/>
          <w:szCs w:val="28"/>
          <w:lang w:eastAsia="is-IS"/>
        </w:rPr>
        <w:t>Leikurinn:</w:t>
      </w:r>
    </w:p>
    <w:p w:rsidR="00C0573E" w:rsidRDefault="00C14B84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 w:rsidRPr="00C14B84">
        <w:rPr>
          <w:rFonts w:eastAsia="Times New Roman" w:cs="Times New Roman"/>
          <w:sz w:val="24"/>
          <w:szCs w:val="24"/>
          <w:lang w:eastAsia="is-IS"/>
        </w:rPr>
        <w:t>Leikurinn</w:t>
      </w:r>
      <w:r>
        <w:rPr>
          <w:rFonts w:eastAsia="Times New Roman" w:cs="Times New Roman"/>
          <w:sz w:val="24"/>
          <w:szCs w:val="24"/>
          <w:lang w:eastAsia="is-IS"/>
        </w:rPr>
        <w:t xml:space="preserve"> gegnir mikilvægu hlutverki í málörvun barnanna, þar sem þau fá sín notið á eigin forendum</w:t>
      </w:r>
      <w:r w:rsidR="00374A02">
        <w:rPr>
          <w:rFonts w:eastAsia="Times New Roman" w:cs="Times New Roman"/>
          <w:sz w:val="24"/>
          <w:szCs w:val="24"/>
          <w:lang w:eastAsia="is-IS"/>
        </w:rPr>
        <w:t>, til að kanna, skoða og upplifa. Hafa tj</w:t>
      </w:r>
      <w:r w:rsidR="00C0573E">
        <w:rPr>
          <w:rFonts w:eastAsia="Times New Roman" w:cs="Times New Roman"/>
          <w:sz w:val="24"/>
          <w:szCs w:val="24"/>
          <w:lang w:eastAsia="is-IS"/>
        </w:rPr>
        <w:t xml:space="preserve">áskipti </w:t>
      </w:r>
      <w:r w:rsidR="00374A02">
        <w:rPr>
          <w:rFonts w:eastAsia="Times New Roman" w:cs="Times New Roman"/>
          <w:sz w:val="24"/>
          <w:szCs w:val="24"/>
          <w:lang w:eastAsia="is-IS"/>
        </w:rPr>
        <w:t>við önnur börn og fullorðna.</w:t>
      </w:r>
      <w:r w:rsidR="00C0573E">
        <w:rPr>
          <w:rFonts w:eastAsia="Times New Roman" w:cs="Times New Roman"/>
          <w:sz w:val="24"/>
          <w:szCs w:val="24"/>
          <w:lang w:eastAsia="is-IS"/>
        </w:rPr>
        <w:t xml:space="preserve"> </w:t>
      </w:r>
      <w:r w:rsidR="00374A02">
        <w:rPr>
          <w:rFonts w:eastAsia="Times New Roman" w:cs="Times New Roman"/>
          <w:sz w:val="24"/>
          <w:szCs w:val="24"/>
          <w:lang w:eastAsia="is-IS"/>
        </w:rPr>
        <w:t xml:space="preserve"> Mikilvægt er að </w:t>
      </w:r>
      <w:r w:rsidR="00E64F67">
        <w:rPr>
          <w:rFonts w:eastAsia="Times New Roman" w:cs="Times New Roman"/>
          <w:sz w:val="24"/>
          <w:szCs w:val="24"/>
          <w:lang w:eastAsia="is-IS"/>
        </w:rPr>
        <w:t>kennarinn gefi leiknum gaum</w:t>
      </w:r>
      <w:r w:rsidR="00374A02">
        <w:rPr>
          <w:rFonts w:eastAsia="Times New Roman" w:cs="Times New Roman"/>
          <w:sz w:val="24"/>
          <w:szCs w:val="24"/>
          <w:lang w:eastAsia="is-IS"/>
        </w:rPr>
        <w:t xml:space="preserve"> og hlu</w:t>
      </w:r>
      <w:r w:rsidR="00E64F67">
        <w:rPr>
          <w:rFonts w:eastAsia="Times New Roman" w:cs="Times New Roman"/>
          <w:sz w:val="24"/>
          <w:szCs w:val="24"/>
          <w:lang w:eastAsia="is-IS"/>
        </w:rPr>
        <w:t>s</w:t>
      </w:r>
      <w:r w:rsidR="00374A02">
        <w:rPr>
          <w:rFonts w:eastAsia="Times New Roman" w:cs="Times New Roman"/>
          <w:sz w:val="24"/>
          <w:szCs w:val="24"/>
          <w:lang w:eastAsia="is-IS"/>
        </w:rPr>
        <w:t>ti og geti komið inn</w:t>
      </w:r>
      <w:r w:rsidR="00C0573E">
        <w:rPr>
          <w:rFonts w:eastAsia="Times New Roman" w:cs="Times New Roman"/>
          <w:sz w:val="24"/>
          <w:szCs w:val="24"/>
          <w:lang w:eastAsia="is-IS"/>
        </w:rPr>
        <w:t>í og spjall</w:t>
      </w:r>
      <w:r w:rsidR="00E57537">
        <w:rPr>
          <w:rFonts w:eastAsia="Times New Roman" w:cs="Times New Roman"/>
          <w:sz w:val="24"/>
          <w:szCs w:val="24"/>
          <w:lang w:eastAsia="is-IS"/>
        </w:rPr>
        <w:t>að og spyrja spurninga.</w:t>
      </w:r>
    </w:p>
    <w:p w:rsidR="00C0573E" w:rsidRDefault="00C0573E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</w:p>
    <w:p w:rsidR="00C14B84" w:rsidRPr="00C0573E" w:rsidRDefault="00C0573E" w:rsidP="00C0573E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>
        <w:rPr>
          <w:rFonts w:eastAsia="Times New Roman" w:cs="Times New Roman"/>
          <w:b/>
          <w:sz w:val="28"/>
          <w:szCs w:val="28"/>
          <w:lang w:eastAsia="is-IS"/>
        </w:rPr>
        <w:t xml:space="preserve"> </w:t>
      </w:r>
      <w:r w:rsidRPr="00C0573E">
        <w:rPr>
          <w:rFonts w:eastAsia="Times New Roman" w:cs="Times New Roman"/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>
            <wp:simplePos x="771525" y="2618740"/>
            <wp:positionH relativeFrom="margin">
              <wp:align>right</wp:align>
            </wp:positionH>
            <wp:positionV relativeFrom="margin">
              <wp:align>top</wp:align>
            </wp:positionV>
            <wp:extent cx="1964055" cy="1473200"/>
            <wp:effectExtent l="73978" t="78422" r="129222" b="129223"/>
            <wp:wrapSquare wrapText="bothSides"/>
            <wp:docPr id="1" name="Mynd 1" descr="C:\Users\fidrildadeild\Desktop\Einar Ingi\IMG_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drildadeild\Desktop\Einar Ingi\IMG_16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4055" cy="1473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3B10">
        <w:rPr>
          <w:rFonts w:eastAsia="Times New Roman" w:cs="Times New Roman"/>
          <w:b/>
          <w:sz w:val="28"/>
          <w:szCs w:val="28"/>
          <w:lang w:eastAsia="is-IS"/>
        </w:rPr>
        <w:t xml:space="preserve">        </w:t>
      </w:r>
      <w:r w:rsidR="00C14B84">
        <w:rPr>
          <w:rFonts w:eastAsia="Times New Roman" w:cs="Times New Roman"/>
          <w:b/>
          <w:sz w:val="28"/>
          <w:szCs w:val="28"/>
          <w:lang w:eastAsia="is-IS"/>
        </w:rPr>
        <w:t xml:space="preserve"> </w:t>
      </w:r>
    </w:p>
    <w:p w:rsidR="00D341DB" w:rsidRDefault="00D341DB" w:rsidP="00035DF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</w:p>
    <w:p w:rsidR="008D522D" w:rsidRDefault="008D522D" w:rsidP="00035DF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  <w:r>
        <w:rPr>
          <w:rFonts w:eastAsia="Times New Roman" w:cs="Times New Roman"/>
          <w:b/>
          <w:sz w:val="28"/>
          <w:szCs w:val="28"/>
          <w:lang w:eastAsia="is-IS"/>
        </w:rPr>
        <w:t xml:space="preserve">       </w:t>
      </w:r>
    </w:p>
    <w:p w:rsidR="00235D61" w:rsidRDefault="00235D61" w:rsidP="00035DF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</w:p>
    <w:p w:rsidR="00235D61" w:rsidRDefault="00235D61" w:rsidP="00035DF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</w:p>
    <w:p w:rsidR="00235D61" w:rsidRDefault="008D522D" w:rsidP="00035DF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  <w:r>
        <w:rPr>
          <w:rFonts w:eastAsia="Times New Roman" w:cs="Times New Roman"/>
          <w:b/>
          <w:sz w:val="28"/>
          <w:szCs w:val="28"/>
          <w:lang w:eastAsia="is-IS"/>
        </w:rPr>
        <w:t xml:space="preserve">                                                     </w:t>
      </w:r>
      <w:r w:rsidR="00235D61">
        <w:rPr>
          <w:rFonts w:eastAsia="Times New Roman" w:cs="Times New Roman"/>
          <w:b/>
          <w:sz w:val="28"/>
          <w:szCs w:val="28"/>
          <w:lang w:eastAsia="is-IS"/>
        </w:rPr>
        <w:t xml:space="preserve">     </w:t>
      </w:r>
    </w:p>
    <w:p w:rsidR="00CB6B5F" w:rsidRDefault="00CB6B5F" w:rsidP="00035DF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  <w:r w:rsidRPr="00CB6B5F">
        <w:rPr>
          <w:rFonts w:eastAsia="Times New Roman" w:cs="Times New Roman"/>
          <w:b/>
          <w:sz w:val="28"/>
          <w:szCs w:val="28"/>
          <w:lang w:eastAsia="is-IS"/>
        </w:rPr>
        <w:t>Lubbi finnur málbein:</w:t>
      </w:r>
    </w:p>
    <w:p w:rsidR="00C0573E" w:rsidRPr="008D522D" w:rsidRDefault="008D522D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 w:rsidRPr="00D341DB">
        <w:rPr>
          <w:rFonts w:eastAsia="Times New Roman" w:cs="Times New Roman"/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2750820" cy="2204085"/>
            <wp:effectExtent l="82867" t="69533" r="132398" b="132397"/>
            <wp:wrapSquare wrapText="bothSides"/>
            <wp:docPr id="2" name="Mynd 2" descr="C:\Users\fidrildadeild\Desktop\myndir læsisstefna\IMG_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drildadeild\Desktop\myndir læsisstefna\IMG_1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r="5254" b="4115"/>
                    <a:stretch/>
                  </pic:blipFill>
                  <pic:spPr bwMode="auto">
                    <a:xfrm rot="5400000">
                      <a:off x="0" y="0"/>
                      <a:ext cx="2750820" cy="2204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22D">
        <w:rPr>
          <w:rFonts w:eastAsia="Times New Roman" w:cs="Times New Roman"/>
          <w:sz w:val="24"/>
          <w:szCs w:val="24"/>
          <w:lang w:eastAsia="is-IS"/>
        </w:rPr>
        <w:t>Er námsefni</w:t>
      </w:r>
      <w:r>
        <w:rPr>
          <w:rFonts w:eastAsia="Times New Roman" w:cs="Times New Roman"/>
          <w:sz w:val="24"/>
          <w:szCs w:val="24"/>
          <w:lang w:eastAsia="is-IS"/>
        </w:rPr>
        <w:t xml:space="preserve"> fyrir börn sem eru að tileinka sér íslensku málhljóðin. Námsefni er sett upp þannig að Lubbi er íslenskufjárhundur sem langar til að </w:t>
      </w:r>
      <w:proofErr w:type="spellStart"/>
      <w:r>
        <w:rPr>
          <w:rFonts w:eastAsia="Times New Roman" w:cs="Times New Roman"/>
          <w:sz w:val="24"/>
          <w:szCs w:val="24"/>
          <w:lang w:eastAsia="is-IS"/>
        </w:rPr>
        <w:t>læra</w:t>
      </w:r>
      <w:proofErr w:type="spellEnd"/>
      <w:r>
        <w:rPr>
          <w:rFonts w:eastAsia="Times New Roman" w:cs="Times New Roman"/>
          <w:sz w:val="24"/>
          <w:szCs w:val="24"/>
          <w:lang w:eastAsia="is-IS"/>
        </w:rPr>
        <w:t xml:space="preserve"> að tala og leggur af stað í ferðalag um Ísland í að leit að íslensku málhljóðunum. Hann finnur svo bókstað og börnin kenna honum málhljóðið með ákveðnu tákni og hljóði. Hér er verið að kenna börnunum málhljóðin í gegnum skemmtilega leik. </w:t>
      </w:r>
    </w:p>
    <w:p w:rsidR="00374A02" w:rsidRDefault="00903426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>
        <w:rPr>
          <w:rFonts w:eastAsia="Times New Roman" w:cs="Times New Roman"/>
          <w:sz w:val="24"/>
          <w:szCs w:val="24"/>
          <w:lang w:eastAsia="is-IS"/>
        </w:rPr>
        <w:t xml:space="preserve">Að geta lesið sér til gagns og gaman er mikilvægur þáttur fyrir alla í lífinu og vonumst við með þessari vinnu sem er unnin á Sunnuhvoli að hún </w:t>
      </w:r>
      <w:proofErr w:type="spellStart"/>
      <w:r>
        <w:rPr>
          <w:rFonts w:eastAsia="Times New Roman" w:cs="Times New Roman"/>
          <w:sz w:val="24"/>
          <w:szCs w:val="24"/>
          <w:lang w:eastAsia="is-IS"/>
        </w:rPr>
        <w:t>sé</w:t>
      </w:r>
      <w:proofErr w:type="spellEnd"/>
      <w:r>
        <w:rPr>
          <w:rFonts w:eastAsia="Times New Roman" w:cs="Times New Roman"/>
          <w:sz w:val="24"/>
          <w:szCs w:val="24"/>
          <w:lang w:eastAsia="is-IS"/>
        </w:rPr>
        <w:t xml:space="preserve"> góður undirbúningur og skili árangri fyrir það sem </w:t>
      </w:r>
      <w:proofErr w:type="spellStart"/>
      <w:r>
        <w:rPr>
          <w:rFonts w:eastAsia="Times New Roman" w:cs="Times New Roman"/>
          <w:sz w:val="24"/>
          <w:szCs w:val="24"/>
          <w:lang w:eastAsia="is-IS"/>
        </w:rPr>
        <w:t>sem</w:t>
      </w:r>
      <w:proofErr w:type="spellEnd"/>
      <w:r>
        <w:rPr>
          <w:rFonts w:eastAsia="Times New Roman" w:cs="Times New Roman"/>
          <w:sz w:val="24"/>
          <w:szCs w:val="24"/>
          <w:lang w:eastAsia="is-IS"/>
        </w:rPr>
        <w:t xml:space="preserve"> koma skal. </w:t>
      </w:r>
    </w:p>
    <w:p w:rsidR="00903426" w:rsidRDefault="00903426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</w:p>
    <w:p w:rsidR="00903426" w:rsidRDefault="00903426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</w:p>
    <w:p w:rsidR="00903426" w:rsidRPr="00374A02" w:rsidRDefault="00903426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</w:p>
    <w:p w:rsidR="004779E1" w:rsidRDefault="004779E1" w:rsidP="00035DF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  <w:r>
        <w:rPr>
          <w:rFonts w:eastAsia="Times New Roman" w:cs="Times New Roman"/>
          <w:b/>
          <w:sz w:val="28"/>
          <w:szCs w:val="28"/>
          <w:lang w:eastAsia="is-IS"/>
        </w:rPr>
        <w:t>Að lokum:</w:t>
      </w:r>
    </w:p>
    <w:p w:rsidR="004779E1" w:rsidRPr="004779E1" w:rsidRDefault="004779E1" w:rsidP="00035DF9">
      <w:pPr>
        <w:spacing w:after="0" w:line="240" w:lineRule="auto"/>
        <w:rPr>
          <w:rFonts w:eastAsia="Times New Roman" w:cs="Times New Roman"/>
          <w:sz w:val="24"/>
          <w:szCs w:val="24"/>
          <w:lang w:eastAsia="is-IS"/>
        </w:rPr>
      </w:pPr>
      <w:r>
        <w:rPr>
          <w:rFonts w:eastAsia="Times New Roman" w:cs="Times New Roman"/>
          <w:sz w:val="24"/>
          <w:szCs w:val="24"/>
          <w:lang w:eastAsia="is-IS"/>
        </w:rPr>
        <w:t xml:space="preserve">Öllum er mikilvægt að geta lesið sér til gagns og gaman og er það okkar vona á Sunnuhvoli að vinnan okkar með börnum </w:t>
      </w:r>
      <w:proofErr w:type="spellStart"/>
      <w:r>
        <w:rPr>
          <w:rFonts w:eastAsia="Times New Roman" w:cs="Times New Roman"/>
          <w:sz w:val="24"/>
          <w:szCs w:val="24"/>
          <w:lang w:eastAsia="is-IS"/>
        </w:rPr>
        <w:t>sé</w:t>
      </w:r>
      <w:proofErr w:type="spellEnd"/>
      <w:r>
        <w:rPr>
          <w:rFonts w:eastAsia="Times New Roman" w:cs="Times New Roman"/>
          <w:sz w:val="24"/>
          <w:szCs w:val="24"/>
          <w:lang w:eastAsia="is-IS"/>
        </w:rPr>
        <w:t xml:space="preserve"> góður undirbúningur og nýtist</w:t>
      </w:r>
      <w:r w:rsidR="0002418D">
        <w:rPr>
          <w:rFonts w:eastAsia="Times New Roman" w:cs="Times New Roman"/>
          <w:sz w:val="24"/>
          <w:szCs w:val="24"/>
          <w:lang w:eastAsia="is-IS"/>
        </w:rPr>
        <w:t xml:space="preserve"> þeim til framtíðar.</w:t>
      </w:r>
      <w:bookmarkStart w:id="0" w:name="_GoBack"/>
      <w:bookmarkEnd w:id="0"/>
    </w:p>
    <w:sectPr w:rsidR="004779E1" w:rsidRPr="004779E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06" w:rsidRDefault="00611206" w:rsidP="001D3762">
      <w:pPr>
        <w:spacing w:after="0" w:line="240" w:lineRule="auto"/>
      </w:pPr>
      <w:r>
        <w:separator/>
      </w:r>
    </w:p>
  </w:endnote>
  <w:endnote w:type="continuationSeparator" w:id="0">
    <w:p w:rsidR="00611206" w:rsidRDefault="00611206" w:rsidP="001D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93" w:rsidRDefault="00BB1B93">
    <w:pPr>
      <w:pStyle w:val="Suftur"/>
    </w:pPr>
    <w:r>
      <w:rPr>
        <w:noProof/>
        <w:color w:val="808080" w:themeColor="background1" w:themeShade="80"/>
        <w:lang w:eastAsia="is-IS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Hópur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étthyrningur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arammi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gsetning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4-06T00:00:00Z">
                                <w:dateFormat w:val="d. MMMM yyyy"/>
                                <w:lid w:val="is-I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B1B93" w:rsidRDefault="00BB1B9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6. apríl 2017</w:t>
                                </w:r>
                              </w:p>
                            </w:sdtContent>
                          </w:sdt>
                          <w:p w:rsidR="00BB1B93" w:rsidRDefault="00BB1B9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Hópur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">
              <v:rect id="Rétthyrningur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gsetning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7-04-06T00:00:00Z">
                          <w:dateFormat w:val="d. MMMM yyyy"/>
                          <w:lid w:val="is-IS"/>
                          <w:storeMappedDataAs w:val="dateTime"/>
                          <w:calendar w:val="gregorian"/>
                        </w:date>
                      </w:sdtPr>
                      <w:sdtContent>
                        <w:p w:rsidR="00BB1B93" w:rsidRDefault="00BB1B9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6. apríl 2017</w:t>
                          </w:r>
                        </w:p>
                      </w:sdtContent>
                    </w:sdt>
                    <w:p w:rsidR="00BB1B93" w:rsidRDefault="00BB1B9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is-I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étthyrningu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1B93" w:rsidRDefault="00BB1B9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418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étthyrningur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CjksXhpwIAAKQ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:rsidR="00BB1B93" w:rsidRDefault="00BB1B9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2418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06" w:rsidRDefault="00611206" w:rsidP="001D3762">
      <w:pPr>
        <w:spacing w:after="0" w:line="240" w:lineRule="auto"/>
      </w:pPr>
      <w:r>
        <w:separator/>
      </w:r>
    </w:p>
  </w:footnote>
  <w:footnote w:type="continuationSeparator" w:id="0">
    <w:p w:rsidR="00611206" w:rsidRDefault="00611206" w:rsidP="001D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62" w:rsidRPr="00BB1B93" w:rsidRDefault="00BB1B93" w:rsidP="00BB1B93">
    <w:pPr>
      <w:pStyle w:val="Suhaus"/>
      <w:jc w:val="center"/>
      <w:rPr>
        <w:i/>
      </w:rPr>
    </w:pPr>
    <w:proofErr w:type="spellStart"/>
    <w:r w:rsidRPr="00BB1B93">
      <w:rPr>
        <w:i/>
      </w:rPr>
      <w:t>Læsisstefna</w:t>
    </w:r>
    <w:proofErr w:type="spellEnd"/>
    <w:r w:rsidRPr="00BB1B93">
      <w:rPr>
        <w:i/>
      </w:rPr>
      <w:t xml:space="preserve"> Sunnuhvols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90"/>
    <w:rsid w:val="0002418D"/>
    <w:rsid w:val="00026623"/>
    <w:rsid w:val="00035DF9"/>
    <w:rsid w:val="00163C4E"/>
    <w:rsid w:val="001D3762"/>
    <w:rsid w:val="001F7137"/>
    <w:rsid w:val="00235D61"/>
    <w:rsid w:val="002A2DB5"/>
    <w:rsid w:val="002A59E1"/>
    <w:rsid w:val="00374A02"/>
    <w:rsid w:val="004779E1"/>
    <w:rsid w:val="00543B10"/>
    <w:rsid w:val="00611206"/>
    <w:rsid w:val="007E6B57"/>
    <w:rsid w:val="008A120A"/>
    <w:rsid w:val="008D522D"/>
    <w:rsid w:val="00903426"/>
    <w:rsid w:val="009F1EE1"/>
    <w:rsid w:val="00BB1B93"/>
    <w:rsid w:val="00C0573E"/>
    <w:rsid w:val="00C14B84"/>
    <w:rsid w:val="00CB6B5F"/>
    <w:rsid w:val="00D341DB"/>
    <w:rsid w:val="00D833BD"/>
    <w:rsid w:val="00E57537"/>
    <w:rsid w:val="00E64F67"/>
    <w:rsid w:val="00F15B90"/>
    <w:rsid w:val="00F25D9E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7F48D6-CF41-48A7-A46F-DF7666E9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unhideWhenUsed/>
    <w:rsid w:val="00F1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Suhaus">
    <w:name w:val="header"/>
    <w:basedOn w:val="Venjulegur"/>
    <w:link w:val="SuhausStaf"/>
    <w:uiPriority w:val="99"/>
    <w:unhideWhenUsed/>
    <w:rsid w:val="001D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D3762"/>
  </w:style>
  <w:style w:type="paragraph" w:styleId="Suftur">
    <w:name w:val="footer"/>
    <w:basedOn w:val="Venjulegur"/>
    <w:link w:val="SufturStaf"/>
    <w:uiPriority w:val="99"/>
    <w:unhideWhenUsed/>
    <w:rsid w:val="001D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D3762"/>
  </w:style>
  <w:style w:type="character" w:styleId="Sterkt">
    <w:name w:val="Strong"/>
    <w:basedOn w:val="Sjlfgefinleturgermlsgreinar"/>
    <w:uiPriority w:val="22"/>
    <w:qFormat/>
    <w:rsid w:val="009F1EE1"/>
    <w:rPr>
      <w:b/>
      <w:bCs/>
    </w:rPr>
  </w:style>
  <w:style w:type="character" w:customStyle="1" w:styleId="apple-converted-space">
    <w:name w:val="apple-converted-space"/>
    <w:basedOn w:val="Sjlfgefinleturgermlsgreinar"/>
    <w:rsid w:val="009F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829786-03F7-4E91-B278-F73113EE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Fiðrildadeild</dc:creator>
  <cp:keywords/>
  <dc:description/>
  <cp:lastModifiedBy>Fiðrildadeild</cp:lastModifiedBy>
  <cp:revision>9</cp:revision>
  <dcterms:created xsi:type="dcterms:W3CDTF">2017-04-04T00:31:00Z</dcterms:created>
  <dcterms:modified xsi:type="dcterms:W3CDTF">2017-04-05T15:02:00Z</dcterms:modified>
</cp:coreProperties>
</file>